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B0" w:rsidRDefault="008623B0">
      <w:pPr>
        <w:rPr>
          <w:color w:val="984806" w:themeColor="accent6" w:themeShade="80"/>
        </w:rPr>
      </w:pPr>
      <w:r w:rsidRPr="008623B0">
        <w:rPr>
          <w:rFonts w:ascii="Arial" w:eastAsia="Arial" w:hAnsi="Arial" w:cs="Arial"/>
          <w:b/>
          <w:bCs/>
          <w:color w:val="984806"/>
          <w:sz w:val="28"/>
          <w:szCs w:val="28"/>
        </w:rPr>
        <w:t>Researcher Resource 2</w:t>
      </w:r>
      <w:r w:rsidR="00CA3C06" w:rsidRPr="008623B0">
        <w:rPr>
          <w:color w:val="984806" w:themeColor="accent6" w:themeShade="80"/>
        </w:rPr>
        <w:t xml:space="preserve"> </w:t>
      </w:r>
    </w:p>
    <w:p w:rsidR="008623B0" w:rsidRDefault="00104375">
      <w:pPr>
        <w:rPr>
          <w:color w:val="984806" w:themeColor="accent6" w:themeShade="80"/>
          <w:sz w:val="28"/>
          <w:szCs w:val="28"/>
        </w:rPr>
      </w:pPr>
      <w:proofErr w:type="gramStart"/>
      <w:r>
        <w:rPr>
          <w:color w:val="984806" w:themeColor="accent6" w:themeShade="80"/>
          <w:sz w:val="28"/>
          <w:szCs w:val="28"/>
        </w:rPr>
        <w:t>D</w:t>
      </w:r>
      <w:r w:rsidR="00B84722">
        <w:rPr>
          <w:color w:val="984806" w:themeColor="accent6" w:themeShade="80"/>
          <w:sz w:val="28"/>
          <w:szCs w:val="28"/>
        </w:rPr>
        <w:t>igital technology in the classroom assist</w:t>
      </w:r>
      <w:r w:rsidR="008B3A5F">
        <w:rPr>
          <w:color w:val="984806" w:themeColor="accent6" w:themeShade="80"/>
          <w:sz w:val="28"/>
          <w:szCs w:val="28"/>
        </w:rPr>
        <w:t>ing students learning</w:t>
      </w:r>
      <w:r>
        <w:rPr>
          <w:color w:val="984806" w:themeColor="accent6" w:themeShade="80"/>
          <w:sz w:val="28"/>
          <w:szCs w:val="28"/>
        </w:rPr>
        <w:t>.</w:t>
      </w:r>
      <w:proofErr w:type="gramEnd"/>
      <w:r w:rsidR="00B84722">
        <w:rPr>
          <w:color w:val="984806" w:themeColor="accent6" w:themeShade="80"/>
          <w:sz w:val="28"/>
          <w:szCs w:val="28"/>
        </w:rPr>
        <w:t xml:space="preserve"> </w:t>
      </w:r>
    </w:p>
    <w:p w:rsidR="008623B0" w:rsidRPr="00DB4CE3" w:rsidRDefault="008623B0">
      <w:pPr>
        <w:rPr>
          <w:b/>
          <w:sz w:val="28"/>
          <w:szCs w:val="28"/>
        </w:rPr>
      </w:pPr>
      <w:r w:rsidRPr="00DB4CE3">
        <w:rPr>
          <w:b/>
          <w:sz w:val="28"/>
          <w:szCs w:val="28"/>
        </w:rPr>
        <w:t xml:space="preserve">Journal article – </w:t>
      </w:r>
      <w:proofErr w:type="spellStart"/>
      <w:r w:rsidRPr="00DB4CE3">
        <w:rPr>
          <w:b/>
          <w:sz w:val="28"/>
          <w:szCs w:val="28"/>
        </w:rPr>
        <w:t>Nirvi</w:t>
      </w:r>
      <w:proofErr w:type="spellEnd"/>
    </w:p>
    <w:p w:rsidR="00BD586D" w:rsidRPr="00DB4CE3" w:rsidRDefault="008623B0" w:rsidP="00DB4CE3">
      <w:pPr>
        <w:jc w:val="both"/>
        <w:rPr>
          <w:sz w:val="24"/>
          <w:szCs w:val="24"/>
        </w:rPr>
      </w:pPr>
      <w:r w:rsidRPr="00DB4CE3">
        <w:rPr>
          <w:sz w:val="24"/>
          <w:szCs w:val="24"/>
        </w:rPr>
        <w:t xml:space="preserve">This article discusses the use of </w:t>
      </w:r>
      <w:proofErr w:type="spellStart"/>
      <w:r w:rsidRPr="00DB4CE3">
        <w:rPr>
          <w:sz w:val="24"/>
          <w:szCs w:val="24"/>
        </w:rPr>
        <w:t>ipads</w:t>
      </w:r>
      <w:proofErr w:type="spellEnd"/>
      <w:r w:rsidRPr="00DB4CE3">
        <w:rPr>
          <w:sz w:val="24"/>
          <w:szCs w:val="24"/>
        </w:rPr>
        <w:t xml:space="preserve"> in </w:t>
      </w:r>
      <w:r w:rsidR="00742A7B" w:rsidRPr="00DB4CE3">
        <w:rPr>
          <w:sz w:val="24"/>
          <w:szCs w:val="24"/>
        </w:rPr>
        <w:t>American classrooms,</w:t>
      </w:r>
      <w:r w:rsidR="00C92603" w:rsidRPr="00DB4CE3">
        <w:rPr>
          <w:sz w:val="24"/>
          <w:szCs w:val="24"/>
        </w:rPr>
        <w:t xml:space="preserve"> </w:t>
      </w:r>
      <w:r w:rsidRPr="00DB4CE3">
        <w:rPr>
          <w:sz w:val="24"/>
          <w:szCs w:val="24"/>
        </w:rPr>
        <w:t>to assist student</w:t>
      </w:r>
      <w:r w:rsidR="00C92603" w:rsidRPr="00DB4CE3">
        <w:rPr>
          <w:sz w:val="24"/>
          <w:szCs w:val="24"/>
        </w:rPr>
        <w:t xml:space="preserve">s with learning difficulties. Several schools are trialling the </w:t>
      </w:r>
      <w:proofErr w:type="spellStart"/>
      <w:r w:rsidR="00C92603" w:rsidRPr="00DB4CE3">
        <w:rPr>
          <w:sz w:val="24"/>
          <w:szCs w:val="24"/>
        </w:rPr>
        <w:t>ipad</w:t>
      </w:r>
      <w:proofErr w:type="spellEnd"/>
      <w:r w:rsidR="00C92603" w:rsidRPr="00DB4CE3">
        <w:rPr>
          <w:sz w:val="24"/>
          <w:szCs w:val="24"/>
        </w:rPr>
        <w:t xml:space="preserve"> to support students with Autism, </w:t>
      </w:r>
      <w:r w:rsidR="00C87B1D" w:rsidRPr="00DB4CE3">
        <w:rPr>
          <w:sz w:val="24"/>
          <w:szCs w:val="24"/>
        </w:rPr>
        <w:t>Down’s syndrome and</w:t>
      </w:r>
      <w:r w:rsidR="00C92603" w:rsidRPr="00DB4CE3">
        <w:rPr>
          <w:sz w:val="24"/>
          <w:szCs w:val="24"/>
        </w:rPr>
        <w:t xml:space="preserve"> students who are hearing impaired.  </w:t>
      </w:r>
      <w:r w:rsidR="00742A7B" w:rsidRPr="00DB4CE3">
        <w:rPr>
          <w:sz w:val="24"/>
          <w:szCs w:val="24"/>
        </w:rPr>
        <w:t xml:space="preserve">The </w:t>
      </w:r>
      <w:proofErr w:type="spellStart"/>
      <w:r w:rsidR="00742A7B" w:rsidRPr="00DB4CE3">
        <w:rPr>
          <w:sz w:val="24"/>
          <w:szCs w:val="24"/>
        </w:rPr>
        <w:t>ipad</w:t>
      </w:r>
      <w:proofErr w:type="spellEnd"/>
      <w:r w:rsidR="00742A7B" w:rsidRPr="00DB4CE3">
        <w:rPr>
          <w:sz w:val="24"/>
          <w:szCs w:val="24"/>
        </w:rPr>
        <w:t xml:space="preserve"> has a touch- screen and instantly starts </w:t>
      </w:r>
      <w:r w:rsidR="00C87B1D" w:rsidRPr="00DB4CE3">
        <w:rPr>
          <w:sz w:val="24"/>
          <w:szCs w:val="24"/>
        </w:rPr>
        <w:t>applications;</w:t>
      </w:r>
      <w:r w:rsidR="00742A7B" w:rsidRPr="00DB4CE3">
        <w:rPr>
          <w:sz w:val="24"/>
          <w:szCs w:val="24"/>
        </w:rPr>
        <w:t xml:space="preserve"> this is an advantage to those students who have difficulties with fine- motor skills and limited attention span. Some students who experience difficulties with speech have used the </w:t>
      </w:r>
      <w:proofErr w:type="spellStart"/>
      <w:r w:rsidR="00742A7B" w:rsidRPr="00DB4CE3">
        <w:rPr>
          <w:sz w:val="24"/>
          <w:szCs w:val="24"/>
        </w:rPr>
        <w:t>ipad</w:t>
      </w:r>
      <w:proofErr w:type="spellEnd"/>
      <w:r w:rsidR="00742A7B" w:rsidRPr="00DB4CE3">
        <w:rPr>
          <w:sz w:val="24"/>
          <w:szCs w:val="24"/>
        </w:rPr>
        <w:t xml:space="preserve"> to express themselves more clearly, gaining in confidence and skills. </w:t>
      </w:r>
      <w:r w:rsidR="00701183" w:rsidRPr="00DB4CE3">
        <w:rPr>
          <w:sz w:val="24"/>
          <w:szCs w:val="24"/>
        </w:rPr>
        <w:t xml:space="preserve">It was shown in this article that </w:t>
      </w:r>
      <w:proofErr w:type="spellStart"/>
      <w:r w:rsidR="00701183" w:rsidRPr="00DB4CE3">
        <w:rPr>
          <w:sz w:val="24"/>
          <w:szCs w:val="24"/>
        </w:rPr>
        <w:t>ipads</w:t>
      </w:r>
      <w:proofErr w:type="spellEnd"/>
      <w:r w:rsidR="00701183" w:rsidRPr="00DB4CE3">
        <w:rPr>
          <w:sz w:val="24"/>
          <w:szCs w:val="24"/>
        </w:rPr>
        <w:t xml:space="preserve"> were an invaluable tool for those students struggling with mainstream technology</w:t>
      </w:r>
      <w:r w:rsidR="00B24B1A">
        <w:rPr>
          <w:sz w:val="24"/>
          <w:szCs w:val="24"/>
        </w:rPr>
        <w:t xml:space="preserve"> </w:t>
      </w:r>
      <w:r w:rsidR="003608F4" w:rsidRPr="00DB4CE3">
        <w:rPr>
          <w:sz w:val="24"/>
          <w:szCs w:val="24"/>
        </w:rPr>
        <w:fldChar w:fldCharType="begin"/>
      </w:r>
      <w:r w:rsidR="00104094">
        <w:rPr>
          <w:sz w:val="24"/>
          <w:szCs w:val="24"/>
        </w:rPr>
        <w:instrText xml:space="preserve"> ADDIN EN.CITE &lt;EndNote&gt;&lt;Cite&gt;&lt;Author&gt;Nirvi&lt;/Author&gt;&lt;Year&gt;2011&lt;/Year&gt;&lt;RecNum&gt;2&lt;/RecNum&gt;&lt;DisplayText&gt;(Nirvi, 2011)&lt;/DisplayText&gt;&lt;record&gt;&lt;rec-number&gt;2&lt;/rec-number&gt;&lt;foreign-keys&gt;&lt;key app="EN" db-id="vpd2025pyaz2sre9sxpx22r0rf2p2rzz2ser"&gt;2&lt;/key&gt;&lt;/foreign-keys&gt;&lt;ref-type name="Journal Article"&gt;17&lt;/ref-type&gt;&lt;contributors&gt;&lt;authors&gt;&lt;author&gt;Shah Nirvi&lt;/author&gt;&lt;/authors&gt;&lt;/contributors&gt;&lt;titles&gt;&lt;title&gt;Special Ed. Pupils Find Learning Tool in iPad Applications&lt;/title&gt;&lt;secondary-title&gt;Education week&lt;/secondary-title&gt;&lt;/titles&gt;&lt;periodical&gt;&lt;full-title&gt;Education week&lt;/full-title&gt;&lt;/periodical&gt;&lt;pages&gt;1&lt;/pages&gt;&lt;volume&gt;30&lt;/volume&gt;&lt;number&gt;22&lt;/number&gt;&lt;dates&gt;&lt;year&gt;2011&lt;/year&gt;&lt;/dates&gt;&lt;publisher&gt;Editorial Projects in Education&lt;/publisher&gt;&lt;isbn&gt;0277-4232&lt;/isbn&gt;&lt;urls&gt;&lt;/urls&gt;&lt;/record&gt;&lt;/Cite&gt;&lt;/EndNote&gt;</w:instrText>
      </w:r>
      <w:r w:rsidR="003608F4" w:rsidRPr="00DB4CE3">
        <w:rPr>
          <w:sz w:val="24"/>
          <w:szCs w:val="24"/>
        </w:rPr>
        <w:fldChar w:fldCharType="separate"/>
      </w:r>
      <w:r w:rsidR="00104094">
        <w:rPr>
          <w:noProof/>
          <w:sz w:val="24"/>
          <w:szCs w:val="24"/>
        </w:rPr>
        <w:t>(Nirvi, 2011)</w:t>
      </w:r>
      <w:r w:rsidR="003608F4" w:rsidRPr="00DB4CE3">
        <w:rPr>
          <w:sz w:val="24"/>
          <w:szCs w:val="24"/>
        </w:rPr>
        <w:fldChar w:fldCharType="end"/>
      </w:r>
      <w:r w:rsidR="00B24B1A">
        <w:rPr>
          <w:sz w:val="24"/>
          <w:szCs w:val="24"/>
        </w:rPr>
        <w:t>.</w:t>
      </w:r>
    </w:p>
    <w:p w:rsidR="008E4B65" w:rsidRPr="00DB4CE3" w:rsidRDefault="008E4B65">
      <w:pPr>
        <w:rPr>
          <w:b/>
          <w:sz w:val="28"/>
          <w:szCs w:val="28"/>
        </w:rPr>
      </w:pPr>
      <w:r w:rsidRPr="00DB4CE3">
        <w:rPr>
          <w:b/>
          <w:sz w:val="28"/>
          <w:szCs w:val="28"/>
        </w:rPr>
        <w:t xml:space="preserve">Website </w:t>
      </w:r>
      <w:r w:rsidR="00C54767" w:rsidRPr="00DB4CE3">
        <w:rPr>
          <w:b/>
          <w:sz w:val="28"/>
          <w:szCs w:val="28"/>
        </w:rPr>
        <w:t xml:space="preserve">– </w:t>
      </w:r>
      <w:proofErr w:type="spellStart"/>
      <w:r w:rsidR="00C54767" w:rsidRPr="00DB4CE3">
        <w:rPr>
          <w:b/>
          <w:sz w:val="28"/>
          <w:szCs w:val="28"/>
        </w:rPr>
        <w:t>Farrall</w:t>
      </w:r>
      <w:proofErr w:type="spellEnd"/>
    </w:p>
    <w:p w:rsidR="00C54767" w:rsidRDefault="00C54767" w:rsidP="00DB4CE3">
      <w:pPr>
        <w:jc w:val="both"/>
        <w:rPr>
          <w:sz w:val="24"/>
          <w:szCs w:val="24"/>
        </w:rPr>
      </w:pPr>
      <w:r>
        <w:rPr>
          <w:sz w:val="24"/>
          <w:szCs w:val="24"/>
        </w:rPr>
        <w:t xml:space="preserve">The  </w:t>
      </w:r>
      <w:proofErr w:type="spellStart"/>
      <w:r>
        <w:rPr>
          <w:sz w:val="24"/>
          <w:szCs w:val="24"/>
        </w:rPr>
        <w:t>Spectronics</w:t>
      </w:r>
      <w:proofErr w:type="spellEnd"/>
      <w:r>
        <w:rPr>
          <w:sz w:val="24"/>
          <w:szCs w:val="24"/>
        </w:rPr>
        <w:t xml:space="preserve"> </w:t>
      </w:r>
      <w:r>
        <w:rPr>
          <w:i/>
          <w:sz w:val="24"/>
          <w:szCs w:val="24"/>
        </w:rPr>
        <w:t xml:space="preserve">All about Apps for (special) education </w:t>
      </w:r>
      <w:r>
        <w:rPr>
          <w:sz w:val="24"/>
          <w:szCs w:val="24"/>
        </w:rPr>
        <w:t xml:space="preserve">blog post </w:t>
      </w:r>
      <w:r w:rsidR="003608F4">
        <w:rPr>
          <w:sz w:val="24"/>
          <w:szCs w:val="24"/>
        </w:rPr>
        <w:fldChar w:fldCharType="begin"/>
      </w:r>
      <w:r w:rsidR="00104094">
        <w:rPr>
          <w:sz w:val="24"/>
          <w:szCs w:val="24"/>
        </w:rPr>
        <w:instrText xml:space="preserve"> ADDIN EN.CITE &lt;EndNote&gt;&lt;Cite&gt;&lt;Author&gt;J&lt;/Author&gt;&lt;Year&gt;2011&lt;/Year&gt;&lt;RecNum&gt;5&lt;/RecNum&gt;&lt;DisplayText&gt;(Farrall, 2011)&lt;/DisplayText&gt;&lt;record&gt;&lt;rec-number&gt;5&lt;/rec-number&gt;&lt;foreign-keys&gt;&lt;key app="EN" db-id="vpd2025pyaz2sre9sxpx22r0rf2p2rzz2ser"&gt;5&lt;/key&gt;&lt;/foreign-keys&gt;&lt;ref-type name="Blog"&gt;56&lt;/ref-type&gt;&lt;contributors&gt;&lt;authors&gt;&lt;author&gt;J Farrall  &lt;/author&gt;&lt;/authors&gt;&lt;/contributors&gt;&lt;titles&gt;&lt;title&gt;Spectronics blog&lt;/title&gt;&lt;secondary-title&gt;All about apps for (special) education&lt;/secondary-title&gt;&lt;/titles&gt;&lt;number&gt;22/02/2011&lt;/number&gt;&lt;dates&gt;&lt;year&gt;2011&lt;/year&gt;&lt;/dates&gt;&lt;urls&gt;&lt;related-urls&gt;&lt;url&gt;http://www.spectronicsinoz.com/blog/new-technologies/2011/02/all-about-apps-for-special-education/&lt;/url&gt;&lt;/related-urls&gt;&lt;/urls&gt;&lt;/record&gt;&lt;/Cite&gt;&lt;/EndNote&gt;</w:instrText>
      </w:r>
      <w:r w:rsidR="003608F4">
        <w:rPr>
          <w:sz w:val="24"/>
          <w:szCs w:val="24"/>
        </w:rPr>
        <w:fldChar w:fldCharType="separate"/>
      </w:r>
      <w:r w:rsidR="00104094">
        <w:rPr>
          <w:noProof/>
          <w:sz w:val="24"/>
          <w:szCs w:val="24"/>
        </w:rPr>
        <w:t>(Farrall, 2011)</w:t>
      </w:r>
      <w:r w:rsidR="003608F4">
        <w:rPr>
          <w:sz w:val="24"/>
          <w:szCs w:val="24"/>
        </w:rPr>
        <w:fldChar w:fldCharType="end"/>
      </w:r>
      <w:r>
        <w:rPr>
          <w:sz w:val="24"/>
          <w:szCs w:val="24"/>
        </w:rPr>
        <w:t xml:space="preserve"> gives lots of information on the use of </w:t>
      </w:r>
      <w:proofErr w:type="spellStart"/>
      <w:r>
        <w:rPr>
          <w:sz w:val="24"/>
          <w:szCs w:val="24"/>
        </w:rPr>
        <w:t>ipads</w:t>
      </w:r>
      <w:proofErr w:type="spellEnd"/>
      <w:r>
        <w:rPr>
          <w:sz w:val="24"/>
          <w:szCs w:val="24"/>
        </w:rPr>
        <w:t xml:space="preserve"> in the classroom to assist students with special needs. The site provides </w:t>
      </w:r>
      <w:r w:rsidR="00DB4CE3">
        <w:rPr>
          <w:sz w:val="24"/>
          <w:szCs w:val="24"/>
        </w:rPr>
        <w:t xml:space="preserve">a number of </w:t>
      </w:r>
      <w:r>
        <w:rPr>
          <w:sz w:val="24"/>
          <w:szCs w:val="24"/>
        </w:rPr>
        <w:t>links to other organisations specialising in using technolo</w:t>
      </w:r>
      <w:r w:rsidR="00DB4CE3">
        <w:rPr>
          <w:sz w:val="24"/>
          <w:szCs w:val="24"/>
        </w:rPr>
        <w:t xml:space="preserve">gy to assist students. I found this site to be very useful. </w:t>
      </w:r>
    </w:p>
    <w:p w:rsidR="00DB4CE3" w:rsidRDefault="00DB4CE3">
      <w:pPr>
        <w:rPr>
          <w:b/>
          <w:sz w:val="28"/>
          <w:szCs w:val="28"/>
        </w:rPr>
      </w:pPr>
      <w:r w:rsidRPr="00DB4CE3">
        <w:rPr>
          <w:b/>
          <w:sz w:val="28"/>
          <w:szCs w:val="28"/>
        </w:rPr>
        <w:t xml:space="preserve">Book </w:t>
      </w:r>
      <w:r w:rsidR="003B7FBC">
        <w:rPr>
          <w:b/>
          <w:sz w:val="28"/>
          <w:szCs w:val="28"/>
        </w:rPr>
        <w:t>–</w:t>
      </w:r>
      <w:r>
        <w:rPr>
          <w:b/>
          <w:sz w:val="28"/>
          <w:szCs w:val="28"/>
        </w:rPr>
        <w:t xml:space="preserve"> </w:t>
      </w:r>
      <w:proofErr w:type="spellStart"/>
      <w:r w:rsidR="009C3C3F">
        <w:rPr>
          <w:b/>
          <w:sz w:val="28"/>
          <w:szCs w:val="28"/>
        </w:rPr>
        <w:t>Jonassen</w:t>
      </w:r>
      <w:proofErr w:type="spellEnd"/>
    </w:p>
    <w:p w:rsidR="009C3C3F" w:rsidRPr="00B24B1A" w:rsidRDefault="009C3C3F" w:rsidP="00B24B1A">
      <w:pPr>
        <w:jc w:val="both"/>
        <w:rPr>
          <w:sz w:val="24"/>
          <w:szCs w:val="24"/>
        </w:rPr>
      </w:pPr>
      <w:r w:rsidRPr="00B24B1A">
        <w:rPr>
          <w:i/>
          <w:sz w:val="24"/>
          <w:szCs w:val="24"/>
        </w:rPr>
        <w:t xml:space="preserve">Meaningful learning with technology </w:t>
      </w:r>
      <w:r w:rsidRPr="00B24B1A">
        <w:rPr>
          <w:sz w:val="24"/>
          <w:szCs w:val="24"/>
        </w:rPr>
        <w:t xml:space="preserve"> </w:t>
      </w:r>
      <w:r w:rsidR="003608F4">
        <w:rPr>
          <w:sz w:val="24"/>
          <w:szCs w:val="24"/>
        </w:rPr>
        <w:fldChar w:fldCharType="begin"/>
      </w:r>
      <w:r w:rsidR="00104094">
        <w:rPr>
          <w:sz w:val="24"/>
          <w:szCs w:val="24"/>
        </w:rPr>
        <w:instrText xml:space="preserve"> ADDIN EN.CITE &lt;EndNote&gt;&lt;Cite&gt;&lt;Author&gt;Jonassen&lt;/Author&gt;&lt;Year&gt;2008&lt;/Year&gt;&lt;RecNum&gt;12&lt;/RecNum&gt;&lt;DisplayText&gt;(Jonassen, Howland, Marra, &amp;amp; Crismond, 2008)&lt;/DisplayText&gt;&lt;record&gt;&lt;rec-number&gt;12&lt;/rec-number&gt;&lt;foreign-keys&gt;&lt;key app="EN" db-id="vpd2025pyaz2sre9sxpx22r0rf2p2rzz2ser"&gt;12&lt;/key&gt;&lt;/foreign-keys&gt;&lt;ref-type name="Book"&gt;6&lt;/ref-type&gt;&lt;contributors&gt;&lt;authors&gt;&lt;author&gt;David Jonassen   &lt;/author&gt;&lt;author&gt;Jane Howland&lt;/author&gt;&lt;author&gt;Rose M Marra&lt;/author&gt;&lt;author&gt;David Crismond&lt;/author&gt;&lt;/authors&gt;&lt;/contributors&gt;&lt;titles&gt;&lt;title&gt;Meaningful learning with technology &lt;/title&gt;&lt;/titles&gt;&lt;edition&gt;3rd&lt;/edition&gt;&lt;section&gt;253&lt;/section&gt;&lt;dates&gt;&lt;year&gt;2008&lt;/year&gt;&lt;/dates&gt;&lt;pub-location&gt; &lt;/pub-location&gt;&lt;publisher&gt;Upper Saddle River, NJ: Pearson Education &lt;/publisher&gt;&lt;work-type&gt;B&lt;/work-type&gt;&lt;urls&gt;&lt;/urls&gt;&lt;/record&gt;&lt;/Cite&gt;&lt;/EndNote&gt;</w:instrText>
      </w:r>
      <w:r w:rsidR="003608F4">
        <w:rPr>
          <w:sz w:val="24"/>
          <w:szCs w:val="24"/>
        </w:rPr>
        <w:fldChar w:fldCharType="separate"/>
      </w:r>
      <w:r w:rsidR="00104094">
        <w:rPr>
          <w:noProof/>
          <w:sz w:val="24"/>
          <w:szCs w:val="24"/>
        </w:rPr>
        <w:t>(Jonassen, Howland, Marra, &amp; Crismond, 2008)</w:t>
      </w:r>
      <w:r w:rsidR="003608F4">
        <w:rPr>
          <w:sz w:val="24"/>
          <w:szCs w:val="24"/>
        </w:rPr>
        <w:fldChar w:fldCharType="end"/>
      </w:r>
      <w:r w:rsidRPr="00B24B1A">
        <w:rPr>
          <w:sz w:val="24"/>
          <w:szCs w:val="24"/>
        </w:rPr>
        <w:t xml:space="preserve"> looks at how technology can be used in the classroom to provide authentic learning experiences for students. In the book </w:t>
      </w:r>
      <w:proofErr w:type="spellStart"/>
      <w:r w:rsidR="001A1CDB" w:rsidRPr="00B24B1A">
        <w:rPr>
          <w:sz w:val="24"/>
          <w:szCs w:val="24"/>
        </w:rPr>
        <w:t>Jonassen</w:t>
      </w:r>
      <w:proofErr w:type="spellEnd"/>
      <w:r w:rsidR="001A1CDB" w:rsidRPr="00B24B1A">
        <w:rPr>
          <w:sz w:val="24"/>
          <w:szCs w:val="24"/>
        </w:rPr>
        <w:t xml:space="preserve"> et al discuss the importance of creating opportunities for students to become self learners. Each chapter looks at a different focus of learning with technology, it provides details on what sort of software can be used in particular lessons to enhance the overall focus of students learning with technology and not from technology.  He highlights the principal idea that teachers </w:t>
      </w:r>
      <w:r w:rsidR="00B24B1A">
        <w:rPr>
          <w:sz w:val="24"/>
          <w:szCs w:val="24"/>
        </w:rPr>
        <w:t>should scaffold lessons to</w:t>
      </w:r>
      <w:r w:rsidR="001A1CDB" w:rsidRPr="00B24B1A">
        <w:rPr>
          <w:sz w:val="24"/>
          <w:szCs w:val="24"/>
        </w:rPr>
        <w:t xml:space="preserve"> allow students to create their own learning experiences, </w:t>
      </w:r>
      <w:r w:rsidR="00B24B1A">
        <w:rPr>
          <w:sz w:val="24"/>
          <w:szCs w:val="24"/>
        </w:rPr>
        <w:t>“</w:t>
      </w:r>
      <w:r w:rsidR="008F4C47">
        <w:rPr>
          <w:sz w:val="24"/>
          <w:szCs w:val="24"/>
        </w:rPr>
        <w:t>W</w:t>
      </w:r>
      <w:r w:rsidR="00B24B1A">
        <w:rPr>
          <w:sz w:val="24"/>
          <w:szCs w:val="24"/>
        </w:rPr>
        <w:t xml:space="preserve">hen learners are allowed ownership of the product, they are diligent and persevering builders of knowledge” </w:t>
      </w:r>
      <w:r w:rsidR="003608F4">
        <w:rPr>
          <w:sz w:val="24"/>
          <w:szCs w:val="24"/>
        </w:rPr>
        <w:fldChar w:fldCharType="begin"/>
      </w:r>
      <w:r w:rsidR="00104094">
        <w:rPr>
          <w:sz w:val="24"/>
          <w:szCs w:val="24"/>
        </w:rPr>
        <w:instrText xml:space="preserve"> ADDIN EN.CITE &lt;EndNote&gt;&lt;Cite&gt;&lt;Author&gt;Jonassen&lt;/Author&gt;&lt;Year&gt;2008&lt;/Year&gt;&lt;RecNum&gt;12&lt;/RecNum&gt;&lt;DisplayText&gt;(Jonassen, et al., 2008)&lt;/DisplayText&gt;&lt;record&gt;&lt;rec-number&gt;12&lt;/rec-number&gt;&lt;foreign-keys&gt;&lt;key app="EN" db-id="vpd2025pyaz2sre9sxpx22r0rf2p2rzz2ser"&gt;12&lt;/key&gt;&lt;/foreign-keys&gt;&lt;ref-type name="Book"&gt;6&lt;/ref-type&gt;&lt;contributors&gt;&lt;authors&gt;&lt;author&gt;David Jonassen   &lt;/author&gt;&lt;author&gt;Jane Howland&lt;/author&gt;&lt;author&gt;Rose M Marra&lt;/author&gt;&lt;author&gt;David Crismond&lt;/author&gt;&lt;/authors&gt;&lt;/contributors&gt;&lt;titles&gt;&lt;title&gt;Meaningful learning with technology &lt;/title&gt;&lt;/titles&gt;&lt;edition&gt;3rd&lt;/edition&gt;&lt;section&gt;253&lt;/section&gt;&lt;dates&gt;&lt;year&gt;2008&lt;/year&gt;&lt;/dates&gt;&lt;pub-location&gt; &lt;/pub-location&gt;&lt;publisher&gt;Upper Saddle River, NJ: Pearson Education &lt;/publisher&gt;&lt;work-type&gt;B&lt;/work-type&gt;&lt;urls&gt;&lt;/urls&gt;&lt;/record&gt;&lt;/Cite&gt;&lt;/EndNote&gt;</w:instrText>
      </w:r>
      <w:r w:rsidR="003608F4">
        <w:rPr>
          <w:sz w:val="24"/>
          <w:szCs w:val="24"/>
        </w:rPr>
        <w:fldChar w:fldCharType="separate"/>
      </w:r>
      <w:r w:rsidR="00104094">
        <w:rPr>
          <w:noProof/>
          <w:sz w:val="24"/>
          <w:szCs w:val="24"/>
        </w:rPr>
        <w:t>(Jonassen, et al., 2008)</w:t>
      </w:r>
      <w:r w:rsidR="003608F4">
        <w:rPr>
          <w:sz w:val="24"/>
          <w:szCs w:val="24"/>
        </w:rPr>
        <w:fldChar w:fldCharType="end"/>
      </w:r>
      <w:r w:rsidR="008F4C47">
        <w:rPr>
          <w:sz w:val="24"/>
          <w:szCs w:val="24"/>
        </w:rPr>
        <w:t>.</w:t>
      </w:r>
    </w:p>
    <w:p w:rsidR="003B7FBC" w:rsidRDefault="00B84722">
      <w:pPr>
        <w:rPr>
          <w:b/>
          <w:sz w:val="28"/>
          <w:szCs w:val="28"/>
        </w:rPr>
      </w:pPr>
      <w:r w:rsidRPr="006A6048">
        <w:rPr>
          <w:b/>
          <w:sz w:val="28"/>
          <w:szCs w:val="28"/>
        </w:rPr>
        <w:t xml:space="preserve">Book </w:t>
      </w:r>
      <w:r w:rsidR="00BA3730">
        <w:rPr>
          <w:b/>
          <w:sz w:val="28"/>
          <w:szCs w:val="28"/>
        </w:rPr>
        <w:t>C</w:t>
      </w:r>
      <w:r w:rsidR="009C3C3F" w:rsidRPr="006A6048">
        <w:rPr>
          <w:b/>
          <w:sz w:val="28"/>
          <w:szCs w:val="28"/>
        </w:rPr>
        <w:t xml:space="preserve">hapter- </w:t>
      </w:r>
      <w:r w:rsidR="00B45E18">
        <w:rPr>
          <w:b/>
          <w:sz w:val="28"/>
          <w:szCs w:val="28"/>
        </w:rPr>
        <w:t>Manning and Davis</w:t>
      </w:r>
    </w:p>
    <w:p w:rsidR="00B81134" w:rsidRPr="00B45E18" w:rsidRDefault="00B81134" w:rsidP="00BA3730">
      <w:pPr>
        <w:jc w:val="both"/>
        <w:rPr>
          <w:rStyle w:val="Strong"/>
          <w:sz w:val="24"/>
          <w:szCs w:val="24"/>
        </w:rPr>
      </w:pPr>
      <w:r w:rsidRPr="00B81134">
        <w:rPr>
          <w:sz w:val="24"/>
          <w:szCs w:val="24"/>
        </w:rPr>
        <w:t xml:space="preserve">This book is very similar to the </w:t>
      </w:r>
      <w:r w:rsidRPr="00B45E18">
        <w:rPr>
          <w:sz w:val="24"/>
          <w:szCs w:val="24"/>
        </w:rPr>
        <w:t>previous one</w:t>
      </w:r>
      <w:r w:rsidR="00B45E18">
        <w:rPr>
          <w:sz w:val="24"/>
          <w:szCs w:val="24"/>
        </w:rPr>
        <w:t>,</w:t>
      </w:r>
      <w:r w:rsidR="00B45E18" w:rsidRPr="00B45E18">
        <w:rPr>
          <w:sz w:val="24"/>
          <w:szCs w:val="24"/>
        </w:rPr>
        <w:t xml:space="preserve"> </w:t>
      </w:r>
      <w:r w:rsidR="00B45E18" w:rsidRPr="00B45E18">
        <w:rPr>
          <w:rStyle w:val="title-span"/>
          <w:bCs/>
          <w:i/>
          <w:sz w:val="24"/>
          <w:szCs w:val="24"/>
        </w:rPr>
        <w:t xml:space="preserve">The Technology </w:t>
      </w:r>
      <w:proofErr w:type="spellStart"/>
      <w:r w:rsidR="00B45E18" w:rsidRPr="00B45E18">
        <w:rPr>
          <w:rStyle w:val="title-span"/>
          <w:bCs/>
          <w:i/>
          <w:sz w:val="24"/>
          <w:szCs w:val="24"/>
        </w:rPr>
        <w:t>Toolbelt</w:t>
      </w:r>
      <w:proofErr w:type="spellEnd"/>
      <w:r w:rsidR="00B45E18" w:rsidRPr="00B45E18">
        <w:rPr>
          <w:rStyle w:val="title-span"/>
          <w:bCs/>
          <w:i/>
          <w:sz w:val="24"/>
          <w:szCs w:val="24"/>
        </w:rPr>
        <w:t xml:space="preserve"> for Teaching</w:t>
      </w:r>
      <w:r w:rsidR="00B45E18">
        <w:rPr>
          <w:rStyle w:val="title-span"/>
          <w:bCs/>
          <w:i/>
          <w:sz w:val="24"/>
          <w:szCs w:val="24"/>
        </w:rPr>
        <w:t xml:space="preserve"> </w:t>
      </w:r>
      <w:r w:rsidR="003608F4">
        <w:rPr>
          <w:rStyle w:val="title-span"/>
          <w:bCs/>
          <w:i/>
          <w:sz w:val="24"/>
          <w:szCs w:val="24"/>
        </w:rPr>
        <w:fldChar w:fldCharType="begin"/>
      </w:r>
      <w:r w:rsidR="00B45E18">
        <w:rPr>
          <w:rStyle w:val="title-span"/>
          <w:bCs/>
          <w:i/>
          <w:sz w:val="24"/>
          <w:szCs w:val="24"/>
        </w:rPr>
        <w:instrText xml:space="preserve"> ADDIN EN.CITE &lt;EndNote&gt;&lt;Cite&gt;&lt;Author&gt;Manning&lt;/Author&gt;&lt;Year&gt;2011&lt;/Year&gt;&lt;RecNum&gt;17&lt;/RecNum&gt;&lt;DisplayText&gt;(Manning &amp;amp; Johnson, 2011)&lt;/DisplayText&gt;&lt;record&gt;&lt;rec-number&gt;17&lt;/rec-number&gt;&lt;foreign-keys&gt;&lt;key app="EN" db-id="vpd2025pyaz2sre9sxpx22r0rf2p2rzz2ser"&gt;17&lt;/key&gt;&lt;/foreign-keys&gt;&lt;ref-type name="Book Section"&gt;5&lt;/ref-type&gt;&lt;contributors&gt;&lt;authors&gt;&lt;author&gt;Manning, S&lt;/author&gt;&lt;author&gt;Johnson, K&lt;/author&gt;&lt;/authors&gt;&lt;/contributors&gt;&lt;titles&gt;&lt;title&gt;Tools to help you stay organised: Scheduling tools&lt;/title&gt;&lt;secondary-title&gt;The Technology Toolbelt for Teaching &lt;/secondary-title&gt;&lt;/titles&gt;&lt;pages&gt;226&lt;/pages&gt;&lt;section&gt;2&lt;/section&gt;&lt;dates&gt;&lt;year&gt;2011&lt;/year&gt;&lt;/dates&gt;&lt;publisher&gt;Jossey-Bass&lt;/publisher&gt;&lt;isbn&gt;9781118005187&lt;/isbn&gt;&lt;urls&gt;&lt;/urls&gt;&lt;/record&gt;&lt;/Cite&gt;&lt;/EndNote&gt;</w:instrText>
      </w:r>
      <w:r w:rsidR="003608F4">
        <w:rPr>
          <w:rStyle w:val="title-span"/>
          <w:bCs/>
          <w:i/>
          <w:sz w:val="24"/>
          <w:szCs w:val="24"/>
        </w:rPr>
        <w:fldChar w:fldCharType="separate"/>
      </w:r>
      <w:r w:rsidR="00B45E18">
        <w:rPr>
          <w:rStyle w:val="title-span"/>
          <w:bCs/>
          <w:i/>
          <w:noProof/>
          <w:sz w:val="24"/>
          <w:szCs w:val="24"/>
        </w:rPr>
        <w:t>(Manning &amp; Johnson, 2011)</w:t>
      </w:r>
      <w:r w:rsidR="003608F4">
        <w:rPr>
          <w:rStyle w:val="title-span"/>
          <w:bCs/>
          <w:i/>
          <w:sz w:val="24"/>
          <w:szCs w:val="24"/>
        </w:rPr>
        <w:fldChar w:fldCharType="end"/>
      </w:r>
      <w:r w:rsidR="00B45E18" w:rsidRPr="00B45E18">
        <w:rPr>
          <w:sz w:val="24"/>
          <w:szCs w:val="24"/>
        </w:rPr>
        <w:t xml:space="preserve"> </w:t>
      </w:r>
      <w:r w:rsidR="00B45E18">
        <w:rPr>
          <w:sz w:val="24"/>
          <w:szCs w:val="24"/>
        </w:rPr>
        <w:t xml:space="preserve">but </w:t>
      </w:r>
      <w:r w:rsidR="00B45E18" w:rsidRPr="00B45E18">
        <w:rPr>
          <w:sz w:val="24"/>
          <w:szCs w:val="24"/>
        </w:rPr>
        <w:t>differs in the way the text is set out to provide you with examples of how you can use the tools in a classroom situation</w:t>
      </w:r>
      <w:r w:rsidR="00E25510">
        <w:rPr>
          <w:sz w:val="24"/>
          <w:szCs w:val="24"/>
        </w:rPr>
        <w:t xml:space="preserve"> in a very easy to read format. Today many teachers are using technology in their classrooms to assist students in their learning. There are many different types of software available to do this, in this chapter the authors introduce tools to assist teachers w</w:t>
      </w:r>
      <w:r w:rsidR="00285F3F">
        <w:rPr>
          <w:sz w:val="24"/>
          <w:szCs w:val="24"/>
        </w:rPr>
        <w:t xml:space="preserve">ith organising their time. An </w:t>
      </w:r>
      <w:r w:rsidR="00E25510">
        <w:rPr>
          <w:sz w:val="24"/>
          <w:szCs w:val="24"/>
        </w:rPr>
        <w:t>example</w:t>
      </w:r>
      <w:r w:rsidR="00285F3F">
        <w:rPr>
          <w:sz w:val="24"/>
          <w:szCs w:val="24"/>
        </w:rPr>
        <w:t xml:space="preserve"> that was shown was as</w:t>
      </w:r>
      <w:r w:rsidR="00E25510">
        <w:rPr>
          <w:sz w:val="24"/>
          <w:szCs w:val="24"/>
        </w:rPr>
        <w:t xml:space="preserve"> teachers often meet with parents, a tool to help them </w:t>
      </w:r>
      <w:r w:rsidR="00E25510">
        <w:rPr>
          <w:sz w:val="24"/>
          <w:szCs w:val="24"/>
        </w:rPr>
        <w:lastRenderedPageBreak/>
        <w:t xml:space="preserve">organise their timetable was shown. </w:t>
      </w:r>
      <w:r w:rsidR="003608F4">
        <w:rPr>
          <w:sz w:val="24"/>
          <w:szCs w:val="24"/>
        </w:rPr>
        <w:fldChar w:fldCharType="begin"/>
      </w:r>
      <w:r w:rsidR="00E25510">
        <w:rPr>
          <w:sz w:val="24"/>
          <w:szCs w:val="24"/>
        </w:rPr>
        <w:instrText xml:space="preserve"> ADDIN EN.CITE &lt;EndNote&gt;&lt;Cite&gt;&lt;Author&gt;Manning&lt;/Author&gt;&lt;Year&gt;2011&lt;/Year&gt;&lt;RecNum&gt;17&lt;/RecNum&gt;&lt;DisplayText&gt;(Manning &amp;amp; Johnson, 2011)&lt;/DisplayText&gt;&lt;record&gt;&lt;rec-number&gt;17&lt;/rec-number&gt;&lt;foreign-keys&gt;&lt;key app="EN" db-id="vpd2025pyaz2sre9sxpx22r0rf2p2rzz2ser"&gt;17&lt;/key&gt;&lt;/foreign-keys&gt;&lt;ref-type name="Book Section"&gt;5&lt;/ref-type&gt;&lt;contributors&gt;&lt;authors&gt;&lt;author&gt;Manning, S&lt;/author&gt;&lt;author&gt;Johnson, K&lt;/author&gt;&lt;/authors&gt;&lt;/contributors&gt;&lt;titles&gt;&lt;title&gt;Tools to help you stay organised: Scheduling tools&lt;/title&gt;&lt;secondary-title&gt;The Technology Toolbelt for Teaching &lt;/secondary-title&gt;&lt;/titles&gt;&lt;pages&gt;226&lt;/pages&gt;&lt;section&gt;2&lt;/section&gt;&lt;dates&gt;&lt;year&gt;2011&lt;/year&gt;&lt;/dates&gt;&lt;publisher&gt;Jossey-Bass&lt;/publisher&gt;&lt;isbn&gt;9781118005187&lt;/isbn&gt;&lt;urls&gt;&lt;/urls&gt;&lt;/record&gt;&lt;/Cite&gt;&lt;/EndNote&gt;</w:instrText>
      </w:r>
      <w:r w:rsidR="003608F4">
        <w:rPr>
          <w:sz w:val="24"/>
          <w:szCs w:val="24"/>
        </w:rPr>
        <w:fldChar w:fldCharType="separate"/>
      </w:r>
      <w:proofErr w:type="gramStart"/>
      <w:r w:rsidR="00E25510">
        <w:rPr>
          <w:noProof/>
          <w:sz w:val="24"/>
          <w:szCs w:val="24"/>
        </w:rPr>
        <w:t>(Manning &amp; Johnson, 2011)</w:t>
      </w:r>
      <w:r w:rsidR="003608F4">
        <w:rPr>
          <w:sz w:val="24"/>
          <w:szCs w:val="24"/>
        </w:rPr>
        <w:fldChar w:fldCharType="end"/>
      </w:r>
      <w:r w:rsidR="00D53ADF">
        <w:rPr>
          <w:sz w:val="24"/>
          <w:szCs w:val="24"/>
        </w:rPr>
        <w:t>.</w:t>
      </w:r>
      <w:proofErr w:type="gramEnd"/>
      <w:r w:rsidR="00285F3F">
        <w:rPr>
          <w:sz w:val="24"/>
          <w:szCs w:val="24"/>
        </w:rPr>
        <w:t xml:space="preserve"> This software is called </w:t>
      </w:r>
      <w:proofErr w:type="gramStart"/>
      <w:r w:rsidR="00285F3F">
        <w:rPr>
          <w:sz w:val="24"/>
          <w:szCs w:val="24"/>
        </w:rPr>
        <w:t>‘</w:t>
      </w:r>
      <w:proofErr w:type="spellStart"/>
      <w:r w:rsidR="00285F3F">
        <w:rPr>
          <w:sz w:val="24"/>
          <w:szCs w:val="24"/>
        </w:rPr>
        <w:t>TimeTrade</w:t>
      </w:r>
      <w:proofErr w:type="spellEnd"/>
      <w:r w:rsidR="00285F3F">
        <w:rPr>
          <w:sz w:val="24"/>
          <w:szCs w:val="24"/>
        </w:rPr>
        <w:t>’,</w:t>
      </w:r>
      <w:proofErr w:type="gramEnd"/>
      <w:r w:rsidR="00285F3F">
        <w:rPr>
          <w:sz w:val="24"/>
          <w:szCs w:val="24"/>
        </w:rPr>
        <w:t xml:space="preserve"> another example was ‘Doodle’. </w:t>
      </w:r>
    </w:p>
    <w:p w:rsidR="00BA3730" w:rsidRDefault="00BA3730">
      <w:pPr>
        <w:rPr>
          <w:rStyle w:val="Strong"/>
          <w:b w:val="0"/>
          <w:sz w:val="24"/>
          <w:szCs w:val="24"/>
        </w:rPr>
      </w:pPr>
    </w:p>
    <w:p w:rsidR="00BA3730" w:rsidRPr="00B81134" w:rsidRDefault="008D588E">
      <w:pPr>
        <w:rPr>
          <w:b/>
          <w:sz w:val="24"/>
          <w:szCs w:val="24"/>
        </w:rPr>
      </w:pPr>
      <w:r w:rsidRPr="008623B0">
        <w:rPr>
          <w:rFonts w:ascii="Arial" w:eastAsia="Arial" w:hAnsi="Arial" w:cs="Arial"/>
          <w:b/>
          <w:bCs/>
          <w:color w:val="984806"/>
          <w:sz w:val="28"/>
          <w:szCs w:val="28"/>
        </w:rPr>
        <w:t>Re</w:t>
      </w:r>
      <w:r>
        <w:rPr>
          <w:rFonts w:ascii="Arial" w:eastAsia="Arial" w:hAnsi="Arial" w:cs="Arial"/>
          <w:b/>
          <w:bCs/>
          <w:color w:val="984806"/>
          <w:sz w:val="28"/>
          <w:szCs w:val="28"/>
        </w:rPr>
        <w:t>ferences</w:t>
      </w:r>
    </w:p>
    <w:p w:rsidR="00E25510" w:rsidRPr="00E25510" w:rsidRDefault="003608F4" w:rsidP="00E25510">
      <w:pPr>
        <w:spacing w:after="0" w:line="240" w:lineRule="auto"/>
        <w:ind w:left="720" w:hanging="720"/>
        <w:rPr>
          <w:rFonts w:ascii="Calibri" w:hAnsi="Calibri"/>
          <w:noProof/>
          <w:szCs w:val="28"/>
        </w:rPr>
      </w:pPr>
      <w:r>
        <w:rPr>
          <w:sz w:val="28"/>
          <w:szCs w:val="28"/>
        </w:rPr>
        <w:fldChar w:fldCharType="begin"/>
      </w:r>
      <w:r w:rsidR="00BD586D">
        <w:rPr>
          <w:sz w:val="28"/>
          <w:szCs w:val="28"/>
        </w:rPr>
        <w:instrText xml:space="preserve"> ADDIN EN.REFLIST </w:instrText>
      </w:r>
      <w:r>
        <w:rPr>
          <w:sz w:val="28"/>
          <w:szCs w:val="28"/>
        </w:rPr>
        <w:fldChar w:fldCharType="separate"/>
      </w:r>
      <w:r w:rsidR="00E25510" w:rsidRPr="00E25510">
        <w:rPr>
          <w:rFonts w:ascii="Calibri" w:hAnsi="Calibri"/>
          <w:noProof/>
          <w:szCs w:val="28"/>
        </w:rPr>
        <w:t xml:space="preserve">Farrall, J. (2011, 22/02/2011). Spectronics blog.  Retrieved from </w:t>
      </w:r>
      <w:hyperlink r:id="rId4" w:history="1">
        <w:r w:rsidR="00E25510" w:rsidRPr="00E25510">
          <w:rPr>
            <w:rStyle w:val="Hyperlink"/>
            <w:rFonts w:ascii="Calibri" w:hAnsi="Calibri"/>
            <w:noProof/>
            <w:szCs w:val="28"/>
          </w:rPr>
          <w:t>http://www.spectronicsinoz.com/blog/new-technologies/2011/02/all-about-apps-for-special-education/</w:t>
        </w:r>
      </w:hyperlink>
    </w:p>
    <w:p w:rsidR="00E25510" w:rsidRPr="00E25510" w:rsidRDefault="00E25510" w:rsidP="00E25510">
      <w:pPr>
        <w:spacing w:after="0" w:line="240" w:lineRule="auto"/>
        <w:ind w:left="720" w:hanging="720"/>
        <w:rPr>
          <w:rFonts w:ascii="Calibri" w:hAnsi="Calibri"/>
          <w:noProof/>
          <w:szCs w:val="28"/>
        </w:rPr>
      </w:pPr>
      <w:r w:rsidRPr="00E25510">
        <w:rPr>
          <w:rFonts w:ascii="Calibri" w:hAnsi="Calibri"/>
          <w:noProof/>
          <w:szCs w:val="28"/>
        </w:rPr>
        <w:t xml:space="preserve">Jonassen, D., Howland, J., Marra, R. M., &amp; Crismond, D. (2008). </w:t>
      </w:r>
      <w:r w:rsidRPr="00E25510">
        <w:rPr>
          <w:rFonts w:ascii="Calibri" w:hAnsi="Calibri"/>
          <w:i/>
          <w:noProof/>
          <w:szCs w:val="28"/>
        </w:rPr>
        <w:t xml:space="preserve">Meaningful learning with technology </w:t>
      </w:r>
      <w:r w:rsidRPr="00E25510">
        <w:rPr>
          <w:rFonts w:ascii="Calibri" w:hAnsi="Calibri"/>
          <w:noProof/>
          <w:szCs w:val="28"/>
        </w:rPr>
        <w:t xml:space="preserve">(3rd ed.). : Upper Saddle River, NJ: Pearson Education </w:t>
      </w:r>
    </w:p>
    <w:p w:rsidR="00E25510" w:rsidRPr="00E25510" w:rsidRDefault="00E25510" w:rsidP="00E25510">
      <w:pPr>
        <w:spacing w:after="0" w:line="240" w:lineRule="auto"/>
        <w:ind w:left="720" w:hanging="720"/>
        <w:rPr>
          <w:rFonts w:ascii="Calibri" w:hAnsi="Calibri"/>
          <w:noProof/>
          <w:szCs w:val="28"/>
        </w:rPr>
      </w:pPr>
      <w:r w:rsidRPr="00E25510">
        <w:rPr>
          <w:rFonts w:ascii="Calibri" w:hAnsi="Calibri"/>
          <w:noProof/>
          <w:szCs w:val="28"/>
        </w:rPr>
        <w:t xml:space="preserve">Manning, S., &amp; Johnson, K. (2011). Tools to help you stay organised: Scheduling tools </w:t>
      </w:r>
      <w:r w:rsidRPr="00E25510">
        <w:rPr>
          <w:rFonts w:ascii="Calibri" w:hAnsi="Calibri"/>
          <w:i/>
          <w:noProof/>
          <w:szCs w:val="28"/>
        </w:rPr>
        <w:t xml:space="preserve">The Technology Toolbelt for Teaching </w:t>
      </w:r>
      <w:r w:rsidRPr="00E25510">
        <w:rPr>
          <w:rFonts w:ascii="Calibri" w:hAnsi="Calibri"/>
          <w:noProof/>
          <w:szCs w:val="28"/>
        </w:rPr>
        <w:t>(pp. 226): Jossey-Bass.</w:t>
      </w:r>
    </w:p>
    <w:p w:rsidR="00E25510" w:rsidRPr="00E25510" w:rsidRDefault="00E25510" w:rsidP="00E25510">
      <w:pPr>
        <w:spacing w:after="0" w:line="240" w:lineRule="auto"/>
        <w:ind w:left="720" w:hanging="720"/>
        <w:rPr>
          <w:rFonts w:ascii="Calibri" w:hAnsi="Calibri"/>
          <w:noProof/>
          <w:szCs w:val="28"/>
        </w:rPr>
      </w:pPr>
      <w:r w:rsidRPr="00E25510">
        <w:rPr>
          <w:rFonts w:ascii="Calibri" w:hAnsi="Calibri"/>
          <w:noProof/>
          <w:szCs w:val="28"/>
        </w:rPr>
        <w:t xml:space="preserve">Nirvi, S. (2011). Special Ed. Pupils Find Learning Tool in iPad Applications. </w:t>
      </w:r>
      <w:r w:rsidRPr="00E25510">
        <w:rPr>
          <w:rFonts w:ascii="Calibri" w:hAnsi="Calibri"/>
          <w:i/>
          <w:noProof/>
          <w:szCs w:val="28"/>
        </w:rPr>
        <w:t>Education week, 30</w:t>
      </w:r>
      <w:r w:rsidRPr="00E25510">
        <w:rPr>
          <w:rFonts w:ascii="Calibri" w:hAnsi="Calibri"/>
          <w:noProof/>
          <w:szCs w:val="28"/>
        </w:rPr>
        <w:t xml:space="preserve">(22), 1. </w:t>
      </w:r>
    </w:p>
    <w:p w:rsidR="00E25510" w:rsidRDefault="00E25510" w:rsidP="00E25510">
      <w:pPr>
        <w:spacing w:after="0" w:line="240" w:lineRule="auto"/>
        <w:ind w:left="720" w:hanging="720"/>
        <w:rPr>
          <w:rFonts w:ascii="Calibri" w:hAnsi="Calibri"/>
          <w:noProof/>
          <w:szCs w:val="28"/>
        </w:rPr>
      </w:pPr>
    </w:p>
    <w:p w:rsidR="008623B0" w:rsidRPr="008623B0" w:rsidRDefault="003608F4">
      <w:pPr>
        <w:rPr>
          <w:sz w:val="28"/>
          <w:szCs w:val="28"/>
        </w:rPr>
      </w:pPr>
      <w:r>
        <w:rPr>
          <w:sz w:val="28"/>
          <w:szCs w:val="28"/>
        </w:rPr>
        <w:fldChar w:fldCharType="end"/>
      </w:r>
    </w:p>
    <w:sectPr w:rsidR="008623B0" w:rsidRPr="008623B0" w:rsidSect="008C3F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 Copy.enl&lt;/item&gt;&lt;/Libraries&gt;&lt;/ENLibraries&gt;"/>
  </w:docVars>
  <w:rsids>
    <w:rsidRoot w:val="00BE78E4"/>
    <w:rsid w:val="000032B2"/>
    <w:rsid w:val="00037D91"/>
    <w:rsid w:val="00104094"/>
    <w:rsid w:val="00104375"/>
    <w:rsid w:val="0015250B"/>
    <w:rsid w:val="001A1CDB"/>
    <w:rsid w:val="001B674A"/>
    <w:rsid w:val="002427AB"/>
    <w:rsid w:val="00285F3F"/>
    <w:rsid w:val="003608F4"/>
    <w:rsid w:val="003B7FBC"/>
    <w:rsid w:val="003C092B"/>
    <w:rsid w:val="00445C0E"/>
    <w:rsid w:val="005A548A"/>
    <w:rsid w:val="006411DB"/>
    <w:rsid w:val="00685CF6"/>
    <w:rsid w:val="006A6048"/>
    <w:rsid w:val="006A7D6A"/>
    <w:rsid w:val="006F16DE"/>
    <w:rsid w:val="00701183"/>
    <w:rsid w:val="00704B17"/>
    <w:rsid w:val="00742A7B"/>
    <w:rsid w:val="007B727A"/>
    <w:rsid w:val="00834231"/>
    <w:rsid w:val="008623B0"/>
    <w:rsid w:val="00882B6E"/>
    <w:rsid w:val="008B3A5F"/>
    <w:rsid w:val="008C3FE2"/>
    <w:rsid w:val="008D588E"/>
    <w:rsid w:val="008E4B65"/>
    <w:rsid w:val="008F4C47"/>
    <w:rsid w:val="008F7B9A"/>
    <w:rsid w:val="009C3C3F"/>
    <w:rsid w:val="00B24B1A"/>
    <w:rsid w:val="00B42914"/>
    <w:rsid w:val="00B45E18"/>
    <w:rsid w:val="00B81134"/>
    <w:rsid w:val="00B84722"/>
    <w:rsid w:val="00BA3730"/>
    <w:rsid w:val="00BD586D"/>
    <w:rsid w:val="00BE78E4"/>
    <w:rsid w:val="00BF0F1C"/>
    <w:rsid w:val="00C54767"/>
    <w:rsid w:val="00C87B1D"/>
    <w:rsid w:val="00C92603"/>
    <w:rsid w:val="00CA3C06"/>
    <w:rsid w:val="00D31D8D"/>
    <w:rsid w:val="00D53ADF"/>
    <w:rsid w:val="00DB4CE3"/>
    <w:rsid w:val="00E25510"/>
    <w:rsid w:val="00E96B9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1134"/>
    <w:rPr>
      <w:b/>
      <w:bCs/>
    </w:rPr>
  </w:style>
  <w:style w:type="character" w:styleId="Hyperlink">
    <w:name w:val="Hyperlink"/>
    <w:basedOn w:val="DefaultParagraphFont"/>
    <w:uiPriority w:val="99"/>
    <w:unhideWhenUsed/>
    <w:rsid w:val="00104094"/>
    <w:rPr>
      <w:color w:val="0000FF" w:themeColor="hyperlink"/>
      <w:u w:val="single"/>
    </w:rPr>
  </w:style>
  <w:style w:type="character" w:customStyle="1" w:styleId="title-span">
    <w:name w:val="title-span"/>
    <w:basedOn w:val="DefaultParagraphFont"/>
    <w:rsid w:val="00B45E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ectronicsinoz.com/blog/new-technologies/2011/02/all-about-apps-for-speci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2011-04-29T08:04:00Z</dcterms:created>
  <dcterms:modified xsi:type="dcterms:W3CDTF">2011-04-29T08:04:00Z</dcterms:modified>
</cp:coreProperties>
</file>